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2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CB540E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Pr="009907E6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  <w:bookmarkStart w:id="0" w:name="_GoBack"/>
      <w:bookmarkEnd w:id="0"/>
    </w:p>
    <w:p w:rsidR="00CB540E" w:rsidRDefault="00CB540E" w:rsidP="00CB540E">
      <w:pPr>
        <w:jc w:val="center"/>
        <w:rPr>
          <w:rFonts w:ascii="Tahoma" w:hAnsi="Tahoma" w:cs="Tahoma"/>
          <w:b/>
          <w:szCs w:val="20"/>
        </w:rPr>
      </w:pPr>
      <w:proofErr w:type="gramStart"/>
      <w:r w:rsidRPr="009907E6">
        <w:rPr>
          <w:rFonts w:ascii="Tahoma" w:hAnsi="Tahoma" w:cs="Tahoma"/>
          <w:b/>
          <w:szCs w:val="20"/>
        </w:rPr>
        <w:t xml:space="preserve">Задание </w:t>
      </w:r>
      <w:r w:rsidR="00FA10EC" w:rsidRPr="009907E6">
        <w:rPr>
          <w:rFonts w:ascii="Tahoma" w:hAnsi="Tahoma" w:cs="Tahoma"/>
          <w:b/>
          <w:szCs w:val="20"/>
        </w:rPr>
        <w:t xml:space="preserve"> </w:t>
      </w:r>
      <w:r w:rsidR="00DB1E9F">
        <w:rPr>
          <w:rFonts w:ascii="Tahoma" w:hAnsi="Tahoma" w:cs="Tahoma"/>
          <w:b/>
          <w:szCs w:val="20"/>
        </w:rPr>
        <w:t>Заказчика</w:t>
      </w:r>
      <w:proofErr w:type="gramEnd"/>
    </w:p>
    <w:tbl>
      <w:tblPr>
        <w:tblpPr w:leftFromText="180" w:rightFromText="180" w:vertAnchor="page" w:horzAnchor="margin" w:tblpY="3736"/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6"/>
        <w:gridCol w:w="3427"/>
        <w:gridCol w:w="1642"/>
        <w:gridCol w:w="3832"/>
      </w:tblGrid>
      <w:tr w:rsidR="008F08F9" w:rsidRPr="009907E6" w:rsidTr="008F08F9">
        <w:trPr>
          <w:trHeight w:val="2320"/>
        </w:trPr>
        <w:tc>
          <w:tcPr>
            <w:tcW w:w="406" w:type="dxa"/>
          </w:tcPr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427" w:type="dxa"/>
          </w:tcPr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Наименование услуг</w:t>
            </w:r>
          </w:p>
        </w:tc>
        <w:tc>
          <w:tcPr>
            <w:tcW w:w="164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Срок оказания услуг</w:t>
            </w:r>
          </w:p>
        </w:tc>
        <w:tc>
          <w:tcPr>
            <w:tcW w:w="383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Объем и срок доставки счетов- квитанций</w:t>
            </w:r>
          </w:p>
        </w:tc>
      </w:tr>
      <w:tr w:rsidR="008F08F9" w:rsidRPr="009907E6" w:rsidTr="008F08F9">
        <w:trPr>
          <w:trHeight w:val="1628"/>
        </w:trPr>
        <w:tc>
          <w:tcPr>
            <w:tcW w:w="406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427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AE6A66">
              <w:rPr>
                <w:rFonts w:ascii="Tahoma" w:hAnsi="Tahoma" w:cs="Tahoma"/>
                <w:szCs w:val="20"/>
              </w:rPr>
              <w:t xml:space="preserve">Владимир для нужд Владимирского филиала </w:t>
            </w:r>
          </w:p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АО «ЭнергосбыТ Плюс»</w:t>
            </w:r>
          </w:p>
        </w:tc>
        <w:tc>
          <w:tcPr>
            <w:tcW w:w="164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Январь 202</w:t>
            </w:r>
            <w:r>
              <w:rPr>
                <w:rFonts w:ascii="Tahoma" w:hAnsi="Tahoma" w:cs="Tahoma"/>
                <w:szCs w:val="20"/>
              </w:rPr>
              <w:t>5</w:t>
            </w:r>
            <w:r w:rsidRPr="00AE6A66">
              <w:rPr>
                <w:rFonts w:ascii="Tahoma" w:hAnsi="Tahoma" w:cs="Tahoma"/>
                <w:szCs w:val="20"/>
              </w:rPr>
              <w:t xml:space="preserve"> -Декабрь 202</w:t>
            </w: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383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В объеме согласно полученному от Заказчика акту приема –передачи платежных документов в течение трех календарных дней.</w:t>
            </w:r>
          </w:p>
        </w:tc>
      </w:tr>
    </w:tbl>
    <w:p w:rsidR="000E4A2B" w:rsidRDefault="000E4A2B" w:rsidP="008F08F9">
      <w:pPr>
        <w:rPr>
          <w:rFonts w:ascii="Tahoma" w:hAnsi="Tahoma" w:cs="Tahoma"/>
          <w:b/>
          <w:szCs w:val="20"/>
        </w:rPr>
      </w:pPr>
    </w:p>
    <w:p w:rsid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9907E6" w:rsidRP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Pr="009907E6" w:rsidRDefault="0040282B" w:rsidP="00CB540E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0282B" w:rsidRPr="00B8408B" w:rsidTr="0040282B">
        <w:trPr>
          <w:trHeight w:val="430"/>
        </w:trPr>
        <w:tc>
          <w:tcPr>
            <w:tcW w:w="4448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93DAC" w:rsidRPr="0040282B" w:rsidRDefault="00193DAC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047D09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40282B" w:rsidRPr="0040282B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40282B" w:rsidRPr="00B8408B" w:rsidTr="0040282B">
        <w:tc>
          <w:tcPr>
            <w:tcW w:w="4448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40282B" w:rsidRPr="00B8408B" w:rsidTr="0040282B">
        <w:tc>
          <w:tcPr>
            <w:tcW w:w="4448" w:type="dxa"/>
          </w:tcPr>
          <w:p w:rsidR="0040282B" w:rsidRPr="00557FBA" w:rsidRDefault="0040282B" w:rsidP="0040282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40282B" w:rsidRPr="00557FBA" w:rsidRDefault="0040282B" w:rsidP="0040282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CB540E" w:rsidRDefault="00D94032" w:rsidP="00CB540E"/>
    <w:sectPr w:rsidR="00D94032" w:rsidRPr="00CB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E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04E2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4A2B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3DAC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1F5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2DF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5640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4F7E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282B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27C3A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57FBA"/>
    <w:rsid w:val="0056148F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4E3C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4FBE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4D90"/>
    <w:rsid w:val="008E5F93"/>
    <w:rsid w:val="008E7272"/>
    <w:rsid w:val="008F08F9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7E6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6A66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17F"/>
    <w:rsid w:val="00B215A6"/>
    <w:rsid w:val="00B21D45"/>
    <w:rsid w:val="00B230E4"/>
    <w:rsid w:val="00B234D5"/>
    <w:rsid w:val="00B267C5"/>
    <w:rsid w:val="00B26E1F"/>
    <w:rsid w:val="00B35E80"/>
    <w:rsid w:val="00B40988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4F5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540E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923"/>
    <w:rsid w:val="00D66F81"/>
    <w:rsid w:val="00D67C3F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1E9F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0B8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10EC"/>
    <w:rsid w:val="00FA41D8"/>
    <w:rsid w:val="00FA5B2B"/>
    <w:rsid w:val="00FA6CB7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3D9A"/>
  <w15:chartTrackingRefBased/>
  <w15:docId w15:val="{9AF50922-E658-41C6-A8AE-334E9B7C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0E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9</cp:revision>
  <dcterms:created xsi:type="dcterms:W3CDTF">2024-08-28T07:27:00Z</dcterms:created>
  <dcterms:modified xsi:type="dcterms:W3CDTF">2024-09-03T13:07:00Z</dcterms:modified>
</cp:coreProperties>
</file>